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FFD" w:rsidRPr="00123FFD" w:rsidRDefault="00123FFD" w:rsidP="00123FFD">
      <w:pPr>
        <w:rPr>
          <w:b/>
          <w:bCs/>
        </w:rPr>
      </w:pPr>
      <w:r w:rsidRPr="00123FFD">
        <w:rPr>
          <w:b/>
          <w:bCs/>
        </w:rPr>
        <w:t>Abstract</w:t>
      </w:r>
    </w:p>
    <w:p w:rsidR="00123FFD" w:rsidRPr="00123FFD" w:rsidRDefault="00123FFD" w:rsidP="00123FFD">
      <w:r w:rsidRPr="00123FFD">
        <w:rPr>
          <w:lang w:val="en-US"/>
        </w:rPr>
        <w:t xml:space="preserve">Therapeutic hypothermia is a modern procedure introduced into the cardiology guidelines in 2012. </w:t>
      </w:r>
      <w:r w:rsidRPr="00123FFD">
        <w:t>The main purpose of this state of the art for 2014 is to summarize relevant information about the use of therapeutic hypo-thermia in ST-elevation myocardial infarction (STEMI). Authors describe the role and benefits of the procedure, and review animal models and randomized clinical trials (COOL-MI, ICE-IT, RAPID MI-ICE, CHILL-MI) relating to hypothermia in STEMI. In conclusion we emphasize that results from randomised controlled trials indicate safe use and a cardioprotective effect of therapeutic hypothermia in patients with STEMI.</w:t>
      </w:r>
    </w:p>
    <w:p w:rsidR="00123FFD" w:rsidRPr="00123FFD" w:rsidRDefault="00123FFD" w:rsidP="00123FFD"/>
    <w:p w:rsidR="00123FFD" w:rsidRPr="00123FFD" w:rsidRDefault="00123FFD" w:rsidP="00123FFD">
      <w:pPr>
        <w:rPr>
          <w:b/>
          <w:bCs/>
        </w:rPr>
      </w:pPr>
      <w:r w:rsidRPr="00123FFD">
        <w:rPr>
          <w:b/>
          <w:bCs/>
        </w:rPr>
        <w:t>Keywords</w:t>
      </w:r>
    </w:p>
    <w:p w:rsidR="00B04363" w:rsidRPr="00123FFD" w:rsidRDefault="00123FFD" w:rsidP="00123FFD">
      <w:pPr>
        <w:rPr>
          <w:lang w:val="en-US"/>
        </w:rPr>
      </w:pPr>
      <w:r w:rsidRPr="00123FFD">
        <w:rPr>
          <w:lang w:val="en-US"/>
        </w:rPr>
        <w:t>Hypothermia, STEMI, CVD, infarction, cardioprotection, cooling</w:t>
      </w:r>
    </w:p>
    <w:sectPr w:rsidR="00B04363" w:rsidRPr="00123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11"/>
    <w:rsid w:val="00123FFD"/>
    <w:rsid w:val="00A74111"/>
    <w:rsid w:val="00B0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062055"/>
  <w15:chartTrackingRefBased/>
  <w15:docId w15:val="{4573B216-D912-4D1F-9E3F-D8DA3699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FF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2020-04-10T17:27:00Z</dcterms:created>
  <dcterms:modified xsi:type="dcterms:W3CDTF">2020-04-10T17:27:00Z</dcterms:modified>
</cp:coreProperties>
</file>